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F5D2" w14:textId="77777777" w:rsidR="00416085" w:rsidRDefault="00416085" w:rsidP="00416085">
      <w:pPr>
        <w:pStyle w:val="Heading1"/>
        <w:rPr>
          <w:sz w:val="27"/>
        </w:rPr>
      </w:pPr>
      <w:r>
        <w:t>UK Aid Match, run by a MannionDaniels-led consortium, receives high score in latest annual report</w:t>
      </w:r>
    </w:p>
    <w:p w14:paraId="62476C5F" w14:textId="77777777" w:rsidR="00416085" w:rsidRPr="00416085" w:rsidRDefault="00416085" w:rsidP="00416085">
      <w:pPr>
        <w:rPr>
          <w:b/>
          <w:bCs/>
        </w:rPr>
      </w:pPr>
    </w:p>
    <w:p w14:paraId="38D5A2AD" w14:textId="77777777" w:rsidR="00416085" w:rsidRPr="00416085" w:rsidRDefault="00416085" w:rsidP="00416085">
      <w:pPr>
        <w:rPr>
          <w:b/>
          <w:bCs/>
          <w:sz w:val="22"/>
          <w:szCs w:val="22"/>
        </w:rPr>
      </w:pPr>
      <w:r w:rsidRPr="00416085">
        <w:rPr>
          <w:b/>
          <w:bCs/>
          <w:sz w:val="22"/>
          <w:szCs w:val="22"/>
        </w:rPr>
        <w:t>27 June 2023</w:t>
      </w:r>
    </w:p>
    <w:p w14:paraId="33B5A6B3" w14:textId="2CE3C3A7" w:rsidR="00416085" w:rsidRPr="00416085" w:rsidRDefault="00416085" w:rsidP="00416085">
      <w:pPr>
        <w:rPr>
          <w:sz w:val="22"/>
          <w:szCs w:val="22"/>
        </w:rPr>
      </w:pPr>
      <w:r w:rsidRPr="00416085">
        <w:rPr>
          <w:sz w:val="22"/>
          <w:szCs w:val="22"/>
        </w:rPr>
        <w:t>The MannionDaniels-led consortium received an A+ from the UK Foreign, Commonwealth &amp; Development Office for the </w:t>
      </w:r>
      <w:hyperlink r:id="rId8" w:tgtFrame="_blank" w:history="1">
        <w:r w:rsidRPr="00F016FA">
          <w:rPr>
            <w:rStyle w:val="Hyperlink"/>
            <w:rFonts w:ascii="Arial" w:hAnsi="Arial" w:cs="Arial"/>
            <w:color w:val="auto"/>
            <w:sz w:val="22"/>
            <w:szCs w:val="22"/>
          </w:rPr>
          <w:t>UK Aid Match fund</w:t>
        </w:r>
      </w:hyperlink>
      <w:r w:rsidRPr="00416085">
        <w:rPr>
          <w:sz w:val="22"/>
          <w:szCs w:val="22"/>
        </w:rPr>
        <w:t> for the time period 2022/2023.</w:t>
      </w:r>
    </w:p>
    <w:p w14:paraId="5AC8E942" w14:textId="77777777" w:rsidR="00416085" w:rsidRPr="00416085" w:rsidRDefault="00416085" w:rsidP="00416085">
      <w:pPr>
        <w:rPr>
          <w:sz w:val="22"/>
          <w:szCs w:val="22"/>
        </w:rPr>
      </w:pPr>
      <w:r w:rsidRPr="00416085">
        <w:rPr>
          <w:sz w:val="22"/>
          <w:szCs w:val="22"/>
        </w:rPr>
        <w:t>The A+ in the latest annual report reflects the programme’s success in engaging the UK public in international development and supporting civil society organisations to deliver effective programmes which address the Global Goals.</w:t>
      </w:r>
    </w:p>
    <w:p w14:paraId="68A966B6" w14:textId="77777777" w:rsidR="00416085" w:rsidRPr="00416085" w:rsidRDefault="00416085" w:rsidP="00416085">
      <w:pPr>
        <w:rPr>
          <w:sz w:val="22"/>
          <w:szCs w:val="22"/>
        </w:rPr>
      </w:pPr>
      <w:r w:rsidRPr="00416085">
        <w:rPr>
          <w:sz w:val="22"/>
          <w:szCs w:val="22"/>
        </w:rPr>
        <w:t>Access the full review of the report by </w:t>
      </w:r>
      <w:hyperlink r:id="rId9" w:tgtFrame="_blank" w:history="1">
        <w:r w:rsidRPr="00F016FA">
          <w:rPr>
            <w:rStyle w:val="Hyperlink"/>
            <w:rFonts w:ascii="Arial" w:hAnsi="Arial" w:cs="Arial"/>
            <w:color w:val="auto"/>
            <w:sz w:val="22"/>
            <w:szCs w:val="22"/>
          </w:rPr>
          <w:t>visiting devtracker</w:t>
        </w:r>
      </w:hyperlink>
      <w:r w:rsidRPr="00F016FA">
        <w:rPr>
          <w:color w:val="auto"/>
          <w:sz w:val="22"/>
          <w:szCs w:val="22"/>
        </w:rPr>
        <w:t> </w:t>
      </w:r>
      <w:r w:rsidRPr="00416085">
        <w:rPr>
          <w:sz w:val="22"/>
          <w:szCs w:val="22"/>
        </w:rPr>
        <w:t>or see the key achievements below:</w:t>
      </w:r>
    </w:p>
    <w:p w14:paraId="380C1E1E" w14:textId="77777777" w:rsidR="00416085" w:rsidRPr="00416085" w:rsidRDefault="00416085" w:rsidP="00416085">
      <w:pPr>
        <w:pStyle w:val="Heading2"/>
        <w:rPr>
          <w:sz w:val="24"/>
          <w:szCs w:val="24"/>
        </w:rPr>
      </w:pPr>
      <w:r w:rsidRPr="00416085">
        <w:rPr>
          <w:sz w:val="24"/>
          <w:szCs w:val="24"/>
        </w:rPr>
        <w:t>Key achievements of 2022/2023 for UK Aid Match fund</w:t>
      </w:r>
    </w:p>
    <w:p w14:paraId="372BE212" w14:textId="77777777" w:rsidR="00416085" w:rsidRPr="00416085" w:rsidRDefault="00416085" w:rsidP="00416085"/>
    <w:p w14:paraId="54207A7C" w14:textId="77777777" w:rsidR="00416085" w:rsidRPr="00416085" w:rsidRDefault="00416085" w:rsidP="0041608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16085">
        <w:rPr>
          <w:sz w:val="22"/>
          <w:szCs w:val="22"/>
        </w:rPr>
        <w:t xml:space="preserve">Grant holders reached 648,332 new project participants this year, meaning UK Aid Match projects have reached over 6.8 million people in addressing the Global Goals and 82% of projects were able to reach at least 90% of their target project participants, despite challenging global and local contexts. </w:t>
      </w:r>
    </w:p>
    <w:p w14:paraId="13702D92" w14:textId="77777777" w:rsidR="00416085" w:rsidRPr="00416085" w:rsidRDefault="00416085" w:rsidP="00416085">
      <w:pPr>
        <w:pStyle w:val="ListParagraph"/>
        <w:rPr>
          <w:sz w:val="22"/>
          <w:szCs w:val="22"/>
        </w:rPr>
      </w:pPr>
    </w:p>
    <w:p w14:paraId="1F2C847A" w14:textId="77777777" w:rsidR="0043210E" w:rsidRDefault="00416085" w:rsidP="0041608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16085">
        <w:rPr>
          <w:sz w:val="22"/>
          <w:szCs w:val="22"/>
        </w:rPr>
        <w:t>Grant holders raised £16.3 million, and despite significant external factors, including the cost-of-living crisis, the invasion of Ukraine and death of Queen Elizabeth II, generated the highest opportunity to view (OTV) figures to date</w:t>
      </w:r>
      <w:r w:rsidR="0043210E">
        <w:rPr>
          <w:sz w:val="22"/>
          <w:szCs w:val="22"/>
        </w:rPr>
        <w:t>,</w:t>
      </w:r>
      <w:r w:rsidRPr="00416085">
        <w:rPr>
          <w:sz w:val="22"/>
          <w:szCs w:val="22"/>
        </w:rPr>
        <w:t xml:space="preserve"> with over 6.6 billion</w:t>
      </w:r>
      <w:r w:rsidR="0043210E">
        <w:rPr>
          <w:sz w:val="22"/>
          <w:szCs w:val="22"/>
        </w:rPr>
        <w:t xml:space="preserve">. </w:t>
      </w:r>
      <w:r w:rsidRPr="00416085">
        <w:rPr>
          <w:sz w:val="22"/>
          <w:szCs w:val="22"/>
        </w:rPr>
        <w:t>1.75 million people attend</w:t>
      </w:r>
      <w:r w:rsidR="0043210E">
        <w:rPr>
          <w:sz w:val="22"/>
          <w:szCs w:val="22"/>
        </w:rPr>
        <w:t>ed</w:t>
      </w:r>
      <w:r w:rsidRPr="00416085">
        <w:rPr>
          <w:sz w:val="22"/>
          <w:szCs w:val="22"/>
        </w:rPr>
        <w:t xml:space="preserve"> events. </w:t>
      </w:r>
    </w:p>
    <w:p w14:paraId="09E2FC50" w14:textId="77777777" w:rsidR="0043210E" w:rsidRPr="0043210E" w:rsidRDefault="0043210E" w:rsidP="0043210E">
      <w:pPr>
        <w:pStyle w:val="ListParagraph"/>
        <w:rPr>
          <w:sz w:val="22"/>
          <w:szCs w:val="22"/>
        </w:rPr>
      </w:pPr>
    </w:p>
    <w:p w14:paraId="57A01C4F" w14:textId="3035E8B0" w:rsidR="00416085" w:rsidRPr="00416085" w:rsidRDefault="00416085" w:rsidP="0041608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16085">
        <w:rPr>
          <w:sz w:val="22"/>
          <w:szCs w:val="22"/>
        </w:rPr>
        <w:t>This success can be partially attributed to the focus on new and innovative digital tactics, including stop-motion animations, QR codes and coordinating virtual visits to project countries.</w:t>
      </w:r>
    </w:p>
    <w:p w14:paraId="491AE19B" w14:textId="77777777" w:rsidR="00416085" w:rsidRPr="00416085" w:rsidRDefault="00416085" w:rsidP="00416085">
      <w:pPr>
        <w:pStyle w:val="ListParagraph"/>
        <w:rPr>
          <w:sz w:val="22"/>
          <w:szCs w:val="22"/>
        </w:rPr>
      </w:pPr>
    </w:p>
    <w:p w14:paraId="3F1FFC32" w14:textId="77777777" w:rsidR="00416085" w:rsidRPr="00416085" w:rsidRDefault="00416085" w:rsidP="00416085">
      <w:pPr>
        <w:pStyle w:val="ListParagraph"/>
        <w:rPr>
          <w:sz w:val="22"/>
          <w:szCs w:val="22"/>
        </w:rPr>
      </w:pPr>
    </w:p>
    <w:p w14:paraId="346AD978" w14:textId="096F6FA9" w:rsidR="00416085" w:rsidRPr="00416085" w:rsidRDefault="00416085" w:rsidP="0041608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16085">
        <w:rPr>
          <w:sz w:val="22"/>
          <w:szCs w:val="22"/>
        </w:rPr>
        <w:t xml:space="preserve">The Foreign Commonwealth &amp; Development Office’s Head of </w:t>
      </w:r>
      <w:r w:rsidR="0043210E">
        <w:rPr>
          <w:sz w:val="22"/>
          <w:szCs w:val="22"/>
        </w:rPr>
        <w:t xml:space="preserve">the Civil Society and Civil Society &amp; Civic Space </w:t>
      </w:r>
      <w:r w:rsidRPr="00416085">
        <w:rPr>
          <w:sz w:val="22"/>
          <w:szCs w:val="22"/>
        </w:rPr>
        <w:t>Team was particularly impressed with the number of grant holders reaching at least 90% of their target populations, against the backdrop of multiple contextual challenges  during the year.</w:t>
      </w:r>
    </w:p>
    <w:p w14:paraId="6D0B9305" w14:textId="77777777" w:rsidR="00416085" w:rsidRPr="00416085" w:rsidRDefault="00416085" w:rsidP="00416085">
      <w:pPr>
        <w:pStyle w:val="ListParagraph"/>
        <w:rPr>
          <w:sz w:val="22"/>
          <w:szCs w:val="22"/>
        </w:rPr>
      </w:pPr>
    </w:p>
    <w:p w14:paraId="0225911C" w14:textId="70142764" w:rsidR="00416085" w:rsidRPr="00416085" w:rsidRDefault="00416085" w:rsidP="00416085"/>
    <w:p w14:paraId="652186A9" w14:textId="77777777" w:rsidR="0009644A" w:rsidRPr="008E0FCA" w:rsidRDefault="0009644A" w:rsidP="00416085"/>
    <w:sectPr w:rsidR="0009644A" w:rsidRPr="008E0FC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315E" w14:textId="77777777" w:rsidR="00707ECF" w:rsidRDefault="00707ECF" w:rsidP="000A0F6F">
      <w:pPr>
        <w:spacing w:after="0" w:line="240" w:lineRule="auto"/>
      </w:pPr>
      <w:r>
        <w:separator/>
      </w:r>
    </w:p>
  </w:endnote>
  <w:endnote w:type="continuationSeparator" w:id="0">
    <w:p w14:paraId="5F456E1F" w14:textId="77777777" w:rsidR="00707ECF" w:rsidRDefault="00707ECF" w:rsidP="000A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CDB9" w14:textId="2FC823CB" w:rsidR="000A0F6F" w:rsidRDefault="000A0F6F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BC770" wp14:editId="7F09555D">
              <wp:simplePos x="0" y="0"/>
              <wp:positionH relativeFrom="page">
                <wp:posOffset>-48730</wp:posOffset>
              </wp:positionH>
              <wp:positionV relativeFrom="paragraph">
                <wp:posOffset>146502</wp:posOffset>
              </wp:positionV>
              <wp:extent cx="5251178" cy="0"/>
              <wp:effectExtent l="0" t="0" r="0" b="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1178" cy="0"/>
                      </a:xfrm>
                      <a:prstGeom prst="line">
                        <a:avLst/>
                      </a:prstGeom>
                      <a:ln>
                        <a:solidFill>
                          <a:srgbClr val="0062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53425C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.85pt,11.55pt" to="409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" strokecolor="#006265" strokeweight=".5pt">
              <v:stroke joinstyle="miter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4104D1" wp14:editId="241CD004">
              <wp:simplePos x="0" y="0"/>
              <wp:positionH relativeFrom="page">
                <wp:posOffset>-34396</wp:posOffset>
              </wp:positionH>
              <wp:positionV relativeFrom="paragraph">
                <wp:posOffset>198098</wp:posOffset>
              </wp:positionV>
              <wp:extent cx="5237018" cy="2867"/>
              <wp:effectExtent l="0" t="0" r="20955" b="3556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7018" cy="2867"/>
                      </a:xfrm>
                      <a:prstGeom prst="line">
                        <a:avLst/>
                      </a:prstGeom>
                      <a:ln>
                        <a:solidFill>
                          <a:srgbClr val="0062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0FFCA6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2.7pt,15.6pt" to="409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" strokecolor="#006265" strokeweight=".5pt">
              <v:stroke joinstyle="miter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AFA0E2" wp14:editId="3AF4CBAF">
              <wp:simplePos x="0" y="0"/>
              <wp:positionH relativeFrom="rightMargin">
                <wp:align>left</wp:align>
              </wp:positionH>
              <wp:positionV relativeFrom="paragraph">
                <wp:posOffset>155101</wp:posOffset>
              </wp:positionV>
              <wp:extent cx="909320" cy="5733"/>
              <wp:effectExtent l="0" t="0" r="24130" b="32385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09320" cy="5733"/>
                      </a:xfrm>
                      <a:prstGeom prst="line">
                        <a:avLst/>
                      </a:prstGeom>
                      <a:ln>
                        <a:solidFill>
                          <a:srgbClr val="0062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2FAF4D" id="Straight Connector 7" o:spid="_x0000_s1026" style="position:absolute;flip:x;z-index:251661312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from="0,12.2pt" to="71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" strokecolor="#006265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BA73DD" wp14:editId="0064ED6B">
              <wp:simplePos x="0" y="0"/>
              <wp:positionH relativeFrom="page">
                <wp:posOffset>6646984</wp:posOffset>
              </wp:positionH>
              <wp:positionV relativeFrom="paragraph">
                <wp:posOffset>198519</wp:posOffset>
              </wp:positionV>
              <wp:extent cx="943159" cy="0"/>
              <wp:effectExtent l="0" t="0" r="0" b="0"/>
              <wp:wrapNone/>
              <wp:docPr id="9" name="Straight Connector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43159" cy="0"/>
                      </a:xfrm>
                      <a:prstGeom prst="line">
                        <a:avLst/>
                      </a:prstGeom>
                      <a:ln>
                        <a:solidFill>
                          <a:srgbClr val="0062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86641C" id="Straight Connector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23.4pt,15.65pt" to="597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" strokecolor="#006265" strokeweight=".5pt">
              <v:stroke joinstyle="miter"/>
              <w10:wrap anchorx="page"/>
            </v:line>
          </w:pict>
        </mc:Fallback>
      </mc:AlternateContent>
    </w:r>
    <w:r>
      <w:rPr>
        <w:noProof/>
      </w:rPr>
      <w:t xml:space="preserve">                                                                                              </w:t>
    </w:r>
    <w:r w:rsidR="00B820EB">
      <w:rPr>
        <w:noProof/>
      </w:rPr>
      <w:t xml:space="preserve">           </w:t>
    </w:r>
    <w:r>
      <w:rPr>
        <w:noProof/>
      </w:rPr>
      <w:t xml:space="preserve">   </w:t>
    </w:r>
    <w:r>
      <w:rPr>
        <w:noProof/>
      </w:rPr>
      <w:drawing>
        <wp:inline distT="0" distB="0" distL="0" distR="0" wp14:anchorId="0232DA05" wp14:editId="09430128">
          <wp:extent cx="1359187" cy="287655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a Elghajiji\Desktop\MD logo white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6086" cy="291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4250" w14:textId="77777777" w:rsidR="00707ECF" w:rsidRDefault="00707ECF" w:rsidP="000A0F6F">
      <w:pPr>
        <w:spacing w:after="0" w:line="240" w:lineRule="auto"/>
      </w:pPr>
      <w:r>
        <w:separator/>
      </w:r>
    </w:p>
  </w:footnote>
  <w:footnote w:type="continuationSeparator" w:id="0">
    <w:p w14:paraId="0A39E283" w14:textId="77777777" w:rsidR="00707ECF" w:rsidRDefault="00707ECF" w:rsidP="000A0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8B2"/>
    <w:multiLevelType w:val="hybridMultilevel"/>
    <w:tmpl w:val="6FAA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063A2"/>
    <w:multiLevelType w:val="hybridMultilevel"/>
    <w:tmpl w:val="152A4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90E20"/>
    <w:multiLevelType w:val="hybridMultilevel"/>
    <w:tmpl w:val="4D5299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0271">
    <w:abstractNumId w:val="0"/>
  </w:num>
  <w:num w:numId="2" w16cid:durableId="1915159863">
    <w:abstractNumId w:val="2"/>
  </w:num>
  <w:num w:numId="3" w16cid:durableId="2039551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E0"/>
    <w:rsid w:val="0009644A"/>
    <w:rsid w:val="000A0F6F"/>
    <w:rsid w:val="000B53B9"/>
    <w:rsid w:val="001636AC"/>
    <w:rsid w:val="00323E62"/>
    <w:rsid w:val="00337C8A"/>
    <w:rsid w:val="003A1D8D"/>
    <w:rsid w:val="00406C42"/>
    <w:rsid w:val="00416085"/>
    <w:rsid w:val="00422C9C"/>
    <w:rsid w:val="0043210E"/>
    <w:rsid w:val="004473DE"/>
    <w:rsid w:val="00454923"/>
    <w:rsid w:val="004558C6"/>
    <w:rsid w:val="004563E6"/>
    <w:rsid w:val="004F1069"/>
    <w:rsid w:val="004F36C7"/>
    <w:rsid w:val="004F4A2F"/>
    <w:rsid w:val="005B1353"/>
    <w:rsid w:val="00610A49"/>
    <w:rsid w:val="00661439"/>
    <w:rsid w:val="00664A6D"/>
    <w:rsid w:val="006E1E00"/>
    <w:rsid w:val="00707ECF"/>
    <w:rsid w:val="0073639B"/>
    <w:rsid w:val="00737A20"/>
    <w:rsid w:val="007A702B"/>
    <w:rsid w:val="007F796E"/>
    <w:rsid w:val="008E0FCA"/>
    <w:rsid w:val="00953B00"/>
    <w:rsid w:val="00A901B0"/>
    <w:rsid w:val="00B402E1"/>
    <w:rsid w:val="00B71736"/>
    <w:rsid w:val="00B820EB"/>
    <w:rsid w:val="00BB01AB"/>
    <w:rsid w:val="00BC5AE5"/>
    <w:rsid w:val="00CC7959"/>
    <w:rsid w:val="00CF0ED6"/>
    <w:rsid w:val="00D21D04"/>
    <w:rsid w:val="00E34132"/>
    <w:rsid w:val="00F016FA"/>
    <w:rsid w:val="00F04190"/>
    <w:rsid w:val="00FA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8B7E3"/>
  <w15:chartTrackingRefBased/>
  <w15:docId w15:val="{7D116684-E4F6-4359-A103-77CC6243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ajorBidi"/>
        <w:color w:val="000000" w:themeColor="text1"/>
        <w:szCs w:val="26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D"/>
    <w:qFormat/>
    <w:rsid w:val="00B820EB"/>
    <w:rPr>
      <w:sz w:val="18"/>
    </w:rPr>
  </w:style>
  <w:style w:type="paragraph" w:styleId="Heading1">
    <w:name w:val="heading 1"/>
    <w:aliases w:val="Heading 1 Md"/>
    <w:basedOn w:val="Normal"/>
    <w:next w:val="testheading2"/>
    <w:link w:val="Heading1Char"/>
    <w:autoRedefine/>
    <w:uiPriority w:val="9"/>
    <w:qFormat/>
    <w:rsid w:val="0009644A"/>
    <w:pPr>
      <w:keepNext/>
      <w:keepLines/>
      <w:spacing w:before="240" w:after="0"/>
      <w:jc w:val="center"/>
      <w:outlineLvl w:val="0"/>
    </w:pPr>
    <w:rPr>
      <w:rFonts w:eastAsiaTheme="majorEastAsia"/>
      <w:color w:val="004D52"/>
      <w:sz w:val="28"/>
      <w:szCs w:val="32"/>
    </w:rPr>
  </w:style>
  <w:style w:type="paragraph" w:styleId="Heading2">
    <w:name w:val="heading 2"/>
    <w:aliases w:val="Heading 2 MD"/>
    <w:basedOn w:val="Normal"/>
    <w:next w:val="Normal"/>
    <w:link w:val="Heading2Char"/>
    <w:uiPriority w:val="9"/>
    <w:unhideWhenUsed/>
    <w:qFormat/>
    <w:rsid w:val="0009644A"/>
    <w:pPr>
      <w:keepNext/>
      <w:keepLines/>
      <w:spacing w:before="40" w:after="0"/>
      <w:outlineLvl w:val="1"/>
    </w:pPr>
    <w:rPr>
      <w:rFonts w:eastAsiaTheme="majorEastAsia"/>
      <w:color w:val="C74E1E"/>
      <w:sz w:val="22"/>
    </w:rPr>
  </w:style>
  <w:style w:type="paragraph" w:styleId="Heading3">
    <w:name w:val="heading 3"/>
    <w:aliases w:val="Heading 3 MD"/>
    <w:basedOn w:val="Normal"/>
    <w:next w:val="Normal"/>
    <w:link w:val="Heading3Char"/>
    <w:uiPriority w:val="9"/>
    <w:unhideWhenUsed/>
    <w:qFormat/>
    <w:rsid w:val="0009644A"/>
    <w:pPr>
      <w:keepNext/>
      <w:keepLines/>
      <w:spacing w:before="40" w:after="0"/>
      <w:outlineLvl w:val="2"/>
    </w:pPr>
    <w:rPr>
      <w:rFonts w:eastAsiaTheme="majorEastAsia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 1 Md Char"/>
    <w:basedOn w:val="DefaultParagraphFont"/>
    <w:link w:val="Heading1"/>
    <w:uiPriority w:val="9"/>
    <w:rsid w:val="0009644A"/>
    <w:rPr>
      <w:rFonts w:eastAsiaTheme="majorEastAsia"/>
      <w:color w:val="004D52"/>
      <w:sz w:val="28"/>
      <w:szCs w:val="32"/>
    </w:rPr>
  </w:style>
  <w:style w:type="character" w:customStyle="1" w:styleId="Heading2Char">
    <w:name w:val="Heading 2 Char"/>
    <w:aliases w:val="Heading 2 MD Char"/>
    <w:basedOn w:val="DefaultParagraphFont"/>
    <w:link w:val="Heading2"/>
    <w:uiPriority w:val="9"/>
    <w:rsid w:val="0009644A"/>
    <w:rPr>
      <w:rFonts w:eastAsiaTheme="majorEastAsia"/>
      <w:color w:val="C74E1E"/>
      <w:sz w:val="22"/>
    </w:rPr>
  </w:style>
  <w:style w:type="character" w:customStyle="1" w:styleId="Heading3Char">
    <w:name w:val="Heading 3 Char"/>
    <w:aliases w:val="Heading 3 MD Char"/>
    <w:basedOn w:val="DefaultParagraphFont"/>
    <w:link w:val="Heading3"/>
    <w:uiPriority w:val="9"/>
    <w:rsid w:val="0009644A"/>
    <w:rPr>
      <w:rFonts w:eastAsiaTheme="majorEastAsia"/>
      <w:b/>
      <w:sz w:val="18"/>
      <w:szCs w:val="24"/>
    </w:rPr>
  </w:style>
  <w:style w:type="paragraph" w:styleId="Caption">
    <w:name w:val="caption"/>
    <w:aliases w:val="table MD"/>
    <w:basedOn w:val="Normal"/>
    <w:next w:val="Normal"/>
    <w:uiPriority w:val="35"/>
    <w:unhideWhenUsed/>
    <w:qFormat/>
    <w:rsid w:val="004473DE"/>
    <w:pPr>
      <w:spacing w:after="200" w:line="240" w:lineRule="auto"/>
    </w:pPr>
    <w:rPr>
      <w:i/>
      <w:iCs/>
      <w:szCs w:val="18"/>
    </w:rPr>
  </w:style>
  <w:style w:type="paragraph" w:styleId="Header">
    <w:name w:val="header"/>
    <w:basedOn w:val="Normal"/>
    <w:link w:val="HeaderChar"/>
    <w:uiPriority w:val="99"/>
    <w:unhideWhenUsed/>
    <w:rsid w:val="000A0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6F"/>
  </w:style>
  <w:style w:type="paragraph" w:styleId="Footer">
    <w:name w:val="footer"/>
    <w:basedOn w:val="Normal"/>
    <w:link w:val="FooterChar"/>
    <w:uiPriority w:val="99"/>
    <w:unhideWhenUsed/>
    <w:rsid w:val="000A0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6F"/>
  </w:style>
  <w:style w:type="paragraph" w:styleId="Title">
    <w:name w:val="Title"/>
    <w:basedOn w:val="Normal"/>
    <w:next w:val="Normal"/>
    <w:link w:val="TitleChar"/>
    <w:uiPriority w:val="10"/>
    <w:rsid w:val="00B820EB"/>
    <w:pPr>
      <w:spacing w:after="0" w:line="240" w:lineRule="auto"/>
      <w:contextualSpacing/>
    </w:pPr>
    <w:rPr>
      <w:rFonts w:eastAsiaTheme="majorEastAsia"/>
      <w:color w:val="004D52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0EB"/>
    <w:rPr>
      <w:rFonts w:eastAsiaTheme="majorEastAsia"/>
      <w:color w:val="004D52"/>
      <w:spacing w:val="-10"/>
      <w:kern w:val="28"/>
      <w:sz w:val="40"/>
      <w:szCs w:val="56"/>
    </w:rPr>
  </w:style>
  <w:style w:type="paragraph" w:customStyle="1" w:styleId="Tesheading1">
    <w:name w:val="Tes heading 1"/>
    <w:basedOn w:val="Heading1"/>
    <w:link w:val="Tesheading1Char"/>
    <w:rsid w:val="00CC7959"/>
  </w:style>
  <w:style w:type="paragraph" w:customStyle="1" w:styleId="testheading2">
    <w:name w:val="test heading 2"/>
    <w:basedOn w:val="Heading2"/>
    <w:link w:val="testheading2Char"/>
    <w:rsid w:val="00CC7959"/>
  </w:style>
  <w:style w:type="character" w:customStyle="1" w:styleId="Tesheading1Char">
    <w:name w:val="Tes heading 1 Char"/>
    <w:basedOn w:val="DefaultParagraphFont"/>
    <w:link w:val="Tesheading1"/>
    <w:rsid w:val="00CC7959"/>
    <w:rPr>
      <w:rFonts w:eastAsiaTheme="majorEastAsia"/>
      <w:color w:val="004D52"/>
      <w:sz w:val="28"/>
      <w:szCs w:val="32"/>
    </w:rPr>
  </w:style>
  <w:style w:type="character" w:customStyle="1" w:styleId="testheading2Char">
    <w:name w:val="test heading 2 Char"/>
    <w:basedOn w:val="Tesheading1Char"/>
    <w:link w:val="testheading2"/>
    <w:rsid w:val="00CC7959"/>
    <w:rPr>
      <w:rFonts w:eastAsiaTheme="majorEastAsia"/>
      <w:color w:val="00A9AB"/>
      <w:sz w:val="22"/>
      <w:szCs w:val="32"/>
    </w:rPr>
  </w:style>
  <w:style w:type="paragraph" w:styleId="ListParagraph">
    <w:name w:val="List Paragraph"/>
    <w:basedOn w:val="Normal"/>
    <w:uiPriority w:val="34"/>
    <w:qFormat/>
    <w:rsid w:val="004F106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F1069"/>
    <w:rPr>
      <w:b/>
      <w:bCs/>
    </w:rPr>
  </w:style>
  <w:style w:type="character" w:styleId="Hyperlink">
    <w:name w:val="Hyperlink"/>
    <w:basedOn w:val="DefaultParagraphFont"/>
    <w:uiPriority w:val="99"/>
    <w:unhideWhenUsed/>
    <w:rsid w:val="004160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0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aidmatch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evtracker.fcdo.gov.uk/projects/GB-1-205210/documen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CB9A4-540F-4F2E-97FC-78E09F97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A+ for 2022/2023 AR UK Aid Match</dc:title>
  <dc:subject/>
  <dc:creator>laura.else@manniondaniels.com</dc:creator>
  <cp:keywords>AR for UK Aid Match</cp:keywords>
  <dc:description/>
  <cp:lastModifiedBy>Laura Else</cp:lastModifiedBy>
  <cp:revision>2</cp:revision>
  <dcterms:created xsi:type="dcterms:W3CDTF">2023-06-28T08:27:00Z</dcterms:created>
  <dcterms:modified xsi:type="dcterms:W3CDTF">2023-06-28T08:27:00Z</dcterms:modified>
</cp:coreProperties>
</file>